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D0A" w:rsidRDefault="0066301A" w:rsidP="00EB7D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Steps T</w:t>
      </w:r>
      <w:r w:rsidR="00D5074C" w:rsidRPr="00D5074C">
        <w:rPr>
          <w:rFonts w:ascii="Times New Roman" w:hAnsi="Times New Roman" w:cs="Times New Roman"/>
          <w:b/>
          <w:sz w:val="24"/>
          <w:szCs w:val="24"/>
        </w:rPr>
        <w:t>ak</w:t>
      </w:r>
      <w:r>
        <w:rPr>
          <w:rFonts w:ascii="Times New Roman" w:hAnsi="Times New Roman" w:cs="Times New Roman"/>
          <w:b/>
          <w:sz w:val="24"/>
          <w:szCs w:val="24"/>
        </w:rPr>
        <w:t>en by Epidemiologist/Health Officials to Addressing Each Outbreak I</w:t>
      </w:r>
      <w:r w:rsidR="00D5074C" w:rsidRPr="00D5074C">
        <w:rPr>
          <w:rFonts w:ascii="Times New Roman" w:hAnsi="Times New Roman" w:cs="Times New Roman"/>
          <w:b/>
          <w:sz w:val="24"/>
          <w:szCs w:val="24"/>
        </w:rPr>
        <w:t>nvestigation</w:t>
      </w:r>
      <w:r w:rsidR="00EB7D0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B7D0A" w:rsidRDefault="00EB7D0A" w:rsidP="00EB7D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93339" w:rsidRPr="00227E41" w:rsidRDefault="00EB7D0A" w:rsidP="00227E4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soon as the outbreaks were reported, the officials identified and prepared the necessary resources to facilitate the investigations. </w:t>
      </w:r>
      <w:r w:rsidR="00493339" w:rsidRPr="00D93CB2">
        <w:rPr>
          <w:rFonts w:ascii="Times New Roman" w:hAnsi="Times New Roman" w:cs="Times New Roman"/>
          <w:sz w:val="24"/>
          <w:szCs w:val="24"/>
        </w:rPr>
        <w:t>The resources include Epidemiology teams, PHRST teams, nurse consultants, and disease investigation teams</w:t>
      </w:r>
      <w:r w:rsidR="00EF4474" w:rsidRPr="00D93CB2">
        <w:rPr>
          <w:rFonts w:ascii="Times New Roman" w:hAnsi="Times New Roman" w:cs="Times New Roman"/>
          <w:sz w:val="24"/>
          <w:szCs w:val="24"/>
        </w:rPr>
        <w:t xml:space="preserve"> for both</w:t>
      </w:r>
      <w:r>
        <w:rPr>
          <w:rFonts w:ascii="Times New Roman" w:hAnsi="Times New Roman" w:cs="Times New Roman"/>
          <w:sz w:val="24"/>
          <w:szCs w:val="24"/>
        </w:rPr>
        <w:t xml:space="preserve"> outbreaks. Secondly, the team had to</w:t>
      </w:r>
      <w:r w:rsidR="00EF4474" w:rsidRPr="00D93C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93339" w:rsidRPr="00D93CB2">
        <w:rPr>
          <w:rFonts w:ascii="Times New Roman" w:hAnsi="Times New Roman" w:cs="Times New Roman"/>
          <w:sz w:val="24"/>
          <w:szCs w:val="24"/>
        </w:rPr>
        <w:t>etermine whether the outbreak exists</w:t>
      </w:r>
      <w:r>
        <w:rPr>
          <w:rFonts w:ascii="Times New Roman" w:hAnsi="Times New Roman" w:cs="Times New Roman"/>
          <w:sz w:val="24"/>
          <w:szCs w:val="24"/>
        </w:rPr>
        <w:t xml:space="preserve"> by establishing </w:t>
      </w:r>
      <w:r w:rsidR="00493339" w:rsidRPr="00D93CB2">
        <w:rPr>
          <w:rFonts w:ascii="Times New Roman" w:hAnsi="Times New Roman" w:cs="Times New Roman"/>
          <w:sz w:val="24"/>
          <w:szCs w:val="24"/>
        </w:rPr>
        <w:t>how many cases exist in a given population.</w:t>
      </w:r>
      <w:r w:rsidR="00DE6E20" w:rsidRPr="00D93CB2">
        <w:rPr>
          <w:rFonts w:ascii="Times New Roman" w:hAnsi="Times New Roman" w:cs="Times New Roman"/>
          <w:sz w:val="24"/>
          <w:szCs w:val="24"/>
        </w:rPr>
        <w:t xml:space="preserve"> 12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Sick people were interviewed by state and public health officials</w:t>
      </w:r>
      <w:r w:rsidR="0024522A" w:rsidRPr="00D93CB2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the leafy green.  23 people sick in the Shell eggs case</w:t>
      </w:r>
      <w:r w:rsidR="0024522A" w:rsidRPr="00D93CB2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24522A" w:rsidRPr="00D93CB2">
        <w:rPr>
          <w:rFonts w:ascii="Times New Roman" w:hAnsi="Times New Roman" w:cs="Times New Roman"/>
          <w:sz w:val="24"/>
          <w:szCs w:val="24"/>
        </w:rPr>
        <w:t xml:space="preserve"> interviewed.</w:t>
      </w:r>
      <w:r>
        <w:rPr>
          <w:rFonts w:ascii="Times New Roman" w:hAnsi="Times New Roman" w:cs="Times New Roman"/>
          <w:sz w:val="24"/>
          <w:szCs w:val="24"/>
        </w:rPr>
        <w:t xml:space="preserve"> A v</w:t>
      </w:r>
      <w:r w:rsidR="00493339" w:rsidRPr="00D93CB2">
        <w:rPr>
          <w:rFonts w:ascii="Times New Roman" w:hAnsi="Times New Roman" w:cs="Times New Roman"/>
          <w:sz w:val="24"/>
          <w:szCs w:val="24"/>
        </w:rPr>
        <w:t>erification of the diagnosis</w:t>
      </w:r>
      <w:r>
        <w:rPr>
          <w:rFonts w:ascii="Times New Roman" w:hAnsi="Times New Roman" w:cs="Times New Roman"/>
          <w:sz w:val="24"/>
          <w:szCs w:val="24"/>
        </w:rPr>
        <w:t xml:space="preserve"> had to be done and c</w:t>
      </w:r>
      <w:r w:rsidR="00493339" w:rsidRPr="00D93CB2">
        <w:rPr>
          <w:rFonts w:ascii="Times New Roman" w:hAnsi="Times New Roman" w:cs="Times New Roman"/>
          <w:sz w:val="24"/>
          <w:szCs w:val="24"/>
        </w:rPr>
        <w:t>linical testing was conducted in consultation with State Lab. Romaine lettuce was tes</w:t>
      </w:r>
      <w:r>
        <w:rPr>
          <w:rFonts w:ascii="Times New Roman" w:hAnsi="Times New Roman" w:cs="Times New Roman"/>
          <w:sz w:val="24"/>
          <w:szCs w:val="24"/>
        </w:rPr>
        <w:t xml:space="preserve">ted and all tests were negative in the leafy green case while the shell eggs confirmed positive of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EB7D0A">
        <w:rPr>
          <w:rFonts w:ascii="Times New Roman" w:hAnsi="Times New Roman" w:cs="Times New Roman"/>
          <w:i/>
          <w:sz w:val="24"/>
          <w:szCs w:val="24"/>
        </w:rPr>
        <w:t>almonella</w:t>
      </w:r>
      <w:r w:rsidR="00227E4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27E41">
        <w:rPr>
          <w:rFonts w:ascii="Times New Roman" w:hAnsi="Times New Roman" w:cs="Times New Roman"/>
          <w:sz w:val="24"/>
          <w:szCs w:val="24"/>
        </w:rPr>
        <w:t>The officials then constructed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the case definition</w:t>
      </w:r>
      <w:r w:rsidR="00227E41">
        <w:rPr>
          <w:rFonts w:ascii="Times New Roman" w:hAnsi="Times New Roman" w:cs="Times New Roman"/>
          <w:sz w:val="24"/>
          <w:szCs w:val="24"/>
        </w:rPr>
        <w:t xml:space="preserve"> through CDC and FDA determining where the products were purchased and ultimately the main supplier of the products. The next step involved a systematical definition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</w:t>
      </w:r>
      <w:r w:rsidR="00227E41">
        <w:rPr>
          <w:rFonts w:ascii="Times New Roman" w:hAnsi="Times New Roman" w:cs="Times New Roman"/>
          <w:sz w:val="24"/>
          <w:szCs w:val="24"/>
        </w:rPr>
        <w:t xml:space="preserve">of the </w:t>
      </w:r>
      <w:r w:rsidR="00493339" w:rsidRPr="00D93CB2">
        <w:rPr>
          <w:rFonts w:ascii="Times New Roman" w:hAnsi="Times New Roman" w:cs="Times New Roman"/>
          <w:sz w:val="24"/>
          <w:szCs w:val="24"/>
        </w:rPr>
        <w:t>cases and develop</w:t>
      </w:r>
      <w:r w:rsidR="00227E41">
        <w:rPr>
          <w:rFonts w:ascii="Times New Roman" w:hAnsi="Times New Roman" w:cs="Times New Roman"/>
          <w:sz w:val="24"/>
          <w:szCs w:val="24"/>
        </w:rPr>
        <w:t>ment of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line listing</w:t>
      </w:r>
      <w:r w:rsidR="00227E41">
        <w:rPr>
          <w:rFonts w:ascii="Times New Roman" w:hAnsi="Times New Roman" w:cs="Times New Roman"/>
          <w:sz w:val="24"/>
          <w:szCs w:val="24"/>
        </w:rPr>
        <w:t xml:space="preserve">. </w:t>
      </w:r>
      <w:r w:rsidR="006D48BA" w:rsidRPr="00D93CB2">
        <w:rPr>
          <w:rFonts w:ascii="Times New Roman" w:hAnsi="Times New Roman" w:cs="Times New Roman"/>
          <w:sz w:val="24"/>
          <w:szCs w:val="24"/>
        </w:rPr>
        <w:t>T</w:t>
      </w:r>
      <w:r w:rsidR="00227E41">
        <w:rPr>
          <w:rFonts w:ascii="Times New Roman" w:hAnsi="Times New Roman" w:cs="Times New Roman"/>
          <w:sz w:val="24"/>
          <w:szCs w:val="24"/>
        </w:rPr>
        <w:t xml:space="preserve">he symptoms, demographic, and exposure information </w:t>
      </w:r>
      <w:r w:rsidR="00493339" w:rsidRPr="00D93CB2">
        <w:rPr>
          <w:rFonts w:ascii="Times New Roman" w:hAnsi="Times New Roman" w:cs="Times New Roman"/>
          <w:sz w:val="24"/>
          <w:szCs w:val="24"/>
        </w:rPr>
        <w:t>of the case and when they started</w:t>
      </w:r>
      <w:r w:rsidR="006D48BA" w:rsidRPr="00D93CB2">
        <w:rPr>
          <w:rFonts w:ascii="Times New Roman" w:hAnsi="Times New Roman" w:cs="Times New Roman"/>
          <w:sz w:val="24"/>
          <w:szCs w:val="24"/>
        </w:rPr>
        <w:t xml:space="preserve"> was identified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. </w:t>
      </w:r>
      <w:r w:rsidR="00227E41">
        <w:rPr>
          <w:rFonts w:ascii="Times New Roman" w:hAnsi="Times New Roman" w:cs="Times New Roman"/>
          <w:sz w:val="24"/>
          <w:szCs w:val="24"/>
        </w:rPr>
        <w:t xml:space="preserve"> </w:t>
      </w:r>
      <w:r w:rsidR="00493339" w:rsidRPr="00D93CB2">
        <w:rPr>
          <w:rFonts w:ascii="Times New Roman" w:hAnsi="Times New Roman" w:cs="Times New Roman"/>
          <w:sz w:val="24"/>
          <w:szCs w:val="24"/>
        </w:rPr>
        <w:t>Hypothesis development</w:t>
      </w:r>
      <w:r w:rsidR="00227E41">
        <w:rPr>
          <w:rFonts w:ascii="Times New Roman" w:hAnsi="Times New Roman" w:cs="Times New Roman"/>
          <w:sz w:val="24"/>
          <w:szCs w:val="24"/>
        </w:rPr>
        <w:t xml:space="preserve"> was done using 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the line listing and epidemiology curves to develop a hypothesis. </w:t>
      </w:r>
      <w:r w:rsidR="006D48BA" w:rsidRPr="00D93CB2">
        <w:rPr>
          <w:rFonts w:ascii="Times New Roman" w:hAnsi="Times New Roman" w:cs="Times New Roman"/>
          <w:sz w:val="24"/>
          <w:szCs w:val="24"/>
        </w:rPr>
        <w:t>The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type of exposure, time of exposure and the possible</w:t>
      </w:r>
      <w:r w:rsidR="00EF4474" w:rsidRPr="00D93CB2">
        <w:rPr>
          <w:rFonts w:ascii="Times New Roman" w:hAnsi="Times New Roman" w:cs="Times New Roman"/>
          <w:sz w:val="24"/>
          <w:szCs w:val="24"/>
        </w:rPr>
        <w:t xml:space="preserve"> agents were suggested.</w:t>
      </w:r>
      <w:r w:rsidR="00227E41">
        <w:rPr>
          <w:rFonts w:ascii="Times New Roman" w:hAnsi="Times New Roman" w:cs="Times New Roman"/>
          <w:sz w:val="24"/>
          <w:szCs w:val="24"/>
        </w:rPr>
        <w:t xml:space="preserve"> Furthermore, hypothesis evaluation </w:t>
      </w:r>
      <w:r w:rsidR="00493339" w:rsidRPr="00D93CB2">
        <w:rPr>
          <w:rFonts w:ascii="Times New Roman" w:hAnsi="Times New Roman" w:cs="Times New Roman"/>
          <w:sz w:val="24"/>
          <w:szCs w:val="24"/>
        </w:rPr>
        <w:t>done using coh</w:t>
      </w:r>
      <w:r w:rsidR="00227E41">
        <w:rPr>
          <w:rFonts w:ascii="Times New Roman" w:hAnsi="Times New Roman" w:cs="Times New Roman"/>
          <w:sz w:val="24"/>
          <w:szCs w:val="24"/>
        </w:rPr>
        <w:t>ort and case- control to assess t</w:t>
      </w:r>
      <w:r w:rsidR="00493339" w:rsidRPr="00D93CB2">
        <w:rPr>
          <w:rFonts w:ascii="Times New Roman" w:hAnsi="Times New Roman" w:cs="Times New Roman"/>
          <w:sz w:val="24"/>
          <w:szCs w:val="24"/>
        </w:rPr>
        <w:t>he exposure among those affected by the outbreak</w:t>
      </w:r>
      <w:r w:rsidR="00EF4474" w:rsidRPr="00D93CB2">
        <w:rPr>
          <w:rFonts w:ascii="Times New Roman" w:hAnsi="Times New Roman" w:cs="Times New Roman"/>
          <w:sz w:val="24"/>
          <w:szCs w:val="24"/>
        </w:rPr>
        <w:t xml:space="preserve"> and those wh</w:t>
      </w:r>
      <w:r w:rsidR="00227E41">
        <w:rPr>
          <w:rFonts w:ascii="Times New Roman" w:hAnsi="Times New Roman" w:cs="Times New Roman"/>
          <w:sz w:val="24"/>
          <w:szCs w:val="24"/>
        </w:rPr>
        <w:t>o are not affected was done. C</w:t>
      </w:r>
      <w:r w:rsidR="00493339" w:rsidRPr="00D93CB2">
        <w:rPr>
          <w:rFonts w:ascii="Times New Roman" w:hAnsi="Times New Roman" w:cs="Times New Roman"/>
          <w:sz w:val="24"/>
          <w:szCs w:val="24"/>
        </w:rPr>
        <w:t>ontrol measures</w:t>
      </w:r>
      <w:r w:rsidR="00227E41">
        <w:rPr>
          <w:rFonts w:ascii="Times New Roman" w:hAnsi="Times New Roman" w:cs="Times New Roman"/>
          <w:sz w:val="24"/>
          <w:szCs w:val="24"/>
        </w:rPr>
        <w:t xml:space="preserve"> were then implemented whereby n</w:t>
      </w:r>
      <w:r w:rsidR="00493339" w:rsidRPr="00D93CB2">
        <w:rPr>
          <w:rFonts w:ascii="Times New Roman" w:hAnsi="Times New Roman" w:cs="Times New Roman"/>
          <w:sz w:val="24"/>
          <w:szCs w:val="24"/>
        </w:rPr>
        <w:t>o product recalls or cohorting was</w:t>
      </w:r>
      <w:r w:rsidR="0024522A" w:rsidRPr="00D93CB2">
        <w:rPr>
          <w:rFonts w:ascii="Times New Roman" w:hAnsi="Times New Roman" w:cs="Times New Roman"/>
          <w:sz w:val="24"/>
          <w:szCs w:val="24"/>
        </w:rPr>
        <w:t xml:space="preserve"> ini</w:t>
      </w:r>
      <w:r w:rsidR="00227E41">
        <w:rPr>
          <w:rFonts w:ascii="Times New Roman" w:hAnsi="Times New Roman" w:cs="Times New Roman"/>
          <w:sz w:val="24"/>
          <w:szCs w:val="24"/>
        </w:rPr>
        <w:t xml:space="preserve">tiated in the leafy greens case whilst the </w:t>
      </w:r>
      <w:r w:rsidR="0024522A" w:rsidRPr="00D93CB2">
        <w:rPr>
          <w:rFonts w:ascii="Times New Roman" w:hAnsi="Times New Roman" w:cs="Times New Roman"/>
          <w:sz w:val="24"/>
          <w:szCs w:val="24"/>
        </w:rPr>
        <w:t>Rose Acre Farm eggs were recalled in the Shell eggs case</w:t>
      </w:r>
      <w:r w:rsidR="00227E41">
        <w:rPr>
          <w:rFonts w:ascii="Times New Roman" w:hAnsi="Times New Roman" w:cs="Times New Roman"/>
          <w:sz w:val="24"/>
          <w:szCs w:val="24"/>
        </w:rPr>
        <w:t>.</w:t>
      </w:r>
    </w:p>
    <w:p w:rsidR="006D48BA" w:rsidRPr="00D93CB2" w:rsidRDefault="004747CE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officials then communicated the findings of the investigation through the media and the CDC website. </w:t>
      </w:r>
      <w:r w:rsidR="006D48BA" w:rsidRPr="00D93CB2">
        <w:rPr>
          <w:rFonts w:ascii="Times New Roman" w:hAnsi="Times New Roman" w:cs="Times New Roman"/>
          <w:sz w:val="24"/>
          <w:szCs w:val="24"/>
        </w:rPr>
        <w:t>The findings that the food that caused the outbreak is no longer in the market wer</w:t>
      </w:r>
      <w:r>
        <w:rPr>
          <w:rFonts w:ascii="Times New Roman" w:hAnsi="Times New Roman" w:cs="Times New Roman"/>
          <w:sz w:val="24"/>
          <w:szCs w:val="24"/>
        </w:rPr>
        <w:t>e communicated</w:t>
      </w:r>
      <w:r w:rsidR="006D48BA" w:rsidRPr="00D93CB2">
        <w:rPr>
          <w:rFonts w:ascii="Times New Roman" w:hAnsi="Times New Roman" w:cs="Times New Roman"/>
          <w:sz w:val="24"/>
          <w:szCs w:val="24"/>
        </w:rPr>
        <w:t xml:space="preserve"> </w:t>
      </w:r>
      <w:r w:rsidR="0024522A" w:rsidRPr="00D93CB2">
        <w:rPr>
          <w:rFonts w:ascii="Times New Roman" w:hAnsi="Times New Roman" w:cs="Times New Roman"/>
          <w:sz w:val="24"/>
          <w:szCs w:val="24"/>
        </w:rPr>
        <w:t>in the leafy greens case. For the Shell eggs case, advice not to purchase Rose Acr</w:t>
      </w:r>
      <w:r>
        <w:rPr>
          <w:rFonts w:ascii="Times New Roman" w:hAnsi="Times New Roman" w:cs="Times New Roman"/>
          <w:sz w:val="24"/>
          <w:szCs w:val="24"/>
        </w:rPr>
        <w:t>e Farm products was issued to the public.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The final step involved maintaining</w:t>
      </w:r>
      <w:r w:rsidR="00493339" w:rsidRPr="00D93CB2">
        <w:rPr>
          <w:rFonts w:ascii="Times New Roman" w:hAnsi="Times New Roman" w:cs="Times New Roman"/>
          <w:sz w:val="24"/>
          <w:szCs w:val="24"/>
        </w:rPr>
        <w:t xml:space="preserve"> surveillance</w:t>
      </w:r>
      <w:r>
        <w:rPr>
          <w:rFonts w:ascii="Times New Roman" w:hAnsi="Times New Roman" w:cs="Times New Roman"/>
          <w:sz w:val="24"/>
          <w:szCs w:val="24"/>
        </w:rPr>
        <w:t xml:space="preserve"> with investigations by CDC still ongoing.  P</w:t>
      </w:r>
      <w:r w:rsidR="006D48BA" w:rsidRPr="00D93CB2">
        <w:rPr>
          <w:rFonts w:ascii="Times New Roman" w:hAnsi="Times New Roman" w:cs="Times New Roman"/>
          <w:sz w:val="24"/>
          <w:szCs w:val="24"/>
        </w:rPr>
        <w:t xml:space="preserve">ublic health agencies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6D48BA" w:rsidRPr="00D93CB2">
        <w:rPr>
          <w:rFonts w:ascii="Times New Roman" w:hAnsi="Times New Roman" w:cs="Times New Roman"/>
          <w:sz w:val="24"/>
          <w:szCs w:val="24"/>
        </w:rPr>
        <w:t>informed the public</w:t>
      </w:r>
      <w:r w:rsidR="00D93CB2">
        <w:rPr>
          <w:rFonts w:ascii="Times New Roman" w:hAnsi="Times New Roman" w:cs="Times New Roman"/>
          <w:sz w:val="24"/>
          <w:szCs w:val="24"/>
        </w:rPr>
        <w:t xml:space="preserve"> that there are no concerns about</w:t>
      </w:r>
      <w:r w:rsidR="006D48BA" w:rsidRPr="00D93CB2">
        <w:rPr>
          <w:rFonts w:ascii="Times New Roman" w:hAnsi="Times New Roman" w:cs="Times New Roman"/>
          <w:sz w:val="24"/>
          <w:szCs w:val="24"/>
        </w:rPr>
        <w:t xml:space="preserve"> eating leafy greens.</w:t>
      </w:r>
      <w:r w:rsidR="0024522A" w:rsidRPr="00D93CB2">
        <w:rPr>
          <w:rFonts w:ascii="Times New Roman" w:hAnsi="Times New Roman" w:cs="Times New Roman"/>
          <w:sz w:val="24"/>
          <w:szCs w:val="24"/>
        </w:rPr>
        <w:t xml:space="preserve"> The public was urged to cook eggs properly to avoid illnesses from raw eggs and wash everything that comes into contact with raw eggs for the Shell eggs case.</w:t>
      </w:r>
    </w:p>
    <w:p w:rsidR="00EF4474" w:rsidRPr="00D93CB2" w:rsidRDefault="00EF4474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474" w:rsidRPr="00D93CB2" w:rsidRDefault="00EF4474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3339" w:rsidRPr="00D93CB2" w:rsidRDefault="00493339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3339" w:rsidRPr="00D93CB2" w:rsidRDefault="00493339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E20" w:rsidRPr="00D93CB2" w:rsidRDefault="00DE6E20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E20" w:rsidRPr="00D93CB2" w:rsidRDefault="00DE6E20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E20" w:rsidRPr="00D93CB2" w:rsidRDefault="00DE6E20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3CB2" w:rsidRDefault="00DE6E20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3CB2">
        <w:rPr>
          <w:rFonts w:ascii="Times New Roman" w:hAnsi="Times New Roman" w:cs="Times New Roman"/>
          <w:sz w:val="24"/>
          <w:szCs w:val="24"/>
        </w:rPr>
        <w:tab/>
      </w:r>
      <w:r w:rsidRPr="00D93CB2">
        <w:rPr>
          <w:rFonts w:ascii="Times New Roman" w:hAnsi="Times New Roman" w:cs="Times New Roman"/>
          <w:sz w:val="24"/>
          <w:szCs w:val="24"/>
        </w:rPr>
        <w:tab/>
      </w:r>
      <w:r w:rsidRPr="00D93CB2">
        <w:rPr>
          <w:rFonts w:ascii="Times New Roman" w:hAnsi="Times New Roman" w:cs="Times New Roman"/>
          <w:sz w:val="24"/>
          <w:szCs w:val="24"/>
        </w:rPr>
        <w:tab/>
      </w:r>
      <w:r w:rsidRPr="00D93CB2">
        <w:rPr>
          <w:rFonts w:ascii="Times New Roman" w:hAnsi="Times New Roman" w:cs="Times New Roman"/>
          <w:sz w:val="24"/>
          <w:szCs w:val="24"/>
        </w:rPr>
        <w:tab/>
      </w:r>
    </w:p>
    <w:p w:rsidR="00227E41" w:rsidRDefault="004C31A3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27E41" w:rsidRDefault="00227E41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045F" w:rsidRPr="00D93CB2" w:rsidRDefault="00DE045F" w:rsidP="00D93CB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93CB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E6E20" w:rsidRPr="00D93CB2" w:rsidRDefault="00DE6E20" w:rsidP="00D93CB2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D93CB2">
        <w:rPr>
          <w:rFonts w:ascii="Times New Roman" w:hAnsi="Times New Roman" w:cs="Times New Roman"/>
          <w:sz w:val="24"/>
          <w:szCs w:val="24"/>
        </w:rPr>
        <w:t xml:space="preserve">Centre of Disease Control and Prevention. (2018). </w:t>
      </w:r>
      <w:r w:rsidRPr="00D93CB2">
        <w:rPr>
          <w:rFonts w:ascii="Times New Roman" w:hAnsi="Times New Roman" w:cs="Times New Roman"/>
          <w:i/>
          <w:sz w:val="24"/>
          <w:szCs w:val="24"/>
        </w:rPr>
        <w:t>Salmonella.</w:t>
      </w:r>
      <w:r w:rsidRPr="00D93CB2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8" w:history="1">
        <w:r w:rsidRPr="00D93CB2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https://www.cdc.gov/salmonella/braenderup-04-18/index.html</w:t>
        </w:r>
      </w:hyperlink>
    </w:p>
    <w:p w:rsidR="00DE6E20" w:rsidRPr="00D93CB2" w:rsidRDefault="00DE6E20" w:rsidP="00D93CB2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D93CB2">
        <w:rPr>
          <w:rFonts w:ascii="Times New Roman" w:hAnsi="Times New Roman" w:cs="Times New Roman"/>
          <w:sz w:val="24"/>
          <w:szCs w:val="24"/>
        </w:rPr>
        <w:t xml:space="preserve">Center for Disease control and Prevention. (2018). E.coli (Escherichia coli). Retrieved from </w:t>
      </w:r>
      <w:hyperlink r:id="rId9" w:history="1">
        <w:r w:rsidRPr="00D93CB2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https://www.cdc.gov/ecoli/2017/o157h7-12-17/index.html</w:t>
        </w:r>
      </w:hyperlink>
    </w:p>
    <w:p w:rsidR="00DE6E20" w:rsidRPr="00D93CB2" w:rsidRDefault="00DE6E20" w:rsidP="00D93CB2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D93CB2">
        <w:rPr>
          <w:rFonts w:ascii="Times New Roman" w:hAnsi="Times New Roman" w:cs="Times New Roman"/>
          <w:sz w:val="24"/>
          <w:szCs w:val="24"/>
        </w:rPr>
        <w:lastRenderedPageBreak/>
        <w:t>Moore, Z. (2016). Outbreak Investigations: The 10-Step Approach. Journal of Epidemiology and Public Health, 01(02). doi:10.26911/jepublichealth.2016.01.02</w:t>
      </w:r>
    </w:p>
    <w:p w:rsidR="00DE6E20" w:rsidRPr="00D93CB2" w:rsidRDefault="00DE6E20" w:rsidP="00D93CB2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DE6E20" w:rsidRPr="00D93CB2" w:rsidRDefault="00DE6E20" w:rsidP="00D93CB2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DE6E20" w:rsidRPr="00D93CB2" w:rsidRDefault="00DE6E20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045F" w:rsidRPr="00D93CB2" w:rsidRDefault="00DE045F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D35" w:rsidRPr="00D93CB2" w:rsidRDefault="00233D35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6E2E" w:rsidRPr="00D93CB2" w:rsidRDefault="00F76E2E" w:rsidP="00D93C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76E2E" w:rsidRPr="00D93CB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381" w:rsidRDefault="005F7381" w:rsidP="00493339">
      <w:pPr>
        <w:spacing w:after="0" w:line="240" w:lineRule="auto"/>
      </w:pPr>
      <w:r>
        <w:separator/>
      </w:r>
    </w:p>
  </w:endnote>
  <w:endnote w:type="continuationSeparator" w:id="0">
    <w:p w:rsidR="005F7381" w:rsidRDefault="005F7381" w:rsidP="0049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381" w:rsidRDefault="005F7381" w:rsidP="00493339">
      <w:pPr>
        <w:spacing w:after="0" w:line="240" w:lineRule="auto"/>
      </w:pPr>
      <w:r>
        <w:separator/>
      </w:r>
    </w:p>
  </w:footnote>
  <w:footnote w:type="continuationSeparator" w:id="0">
    <w:p w:rsidR="005F7381" w:rsidRDefault="005F7381" w:rsidP="0049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947467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301A" w:rsidRPr="0066301A" w:rsidRDefault="0066301A" w:rsidP="0066301A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301A">
          <w:rPr>
            <w:rFonts w:ascii="Times New Roman" w:hAnsi="Times New Roman" w:cs="Times New Roman"/>
            <w:sz w:val="24"/>
            <w:szCs w:val="24"/>
          </w:rPr>
          <w:t>FOODBORNE OUTBREAK INVESTIGATION PROJECT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630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30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30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47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30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6301A" w:rsidRDefault="006630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D2BD5"/>
    <w:multiLevelType w:val="hybridMultilevel"/>
    <w:tmpl w:val="F5B6DF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E3F19"/>
    <w:multiLevelType w:val="hybridMultilevel"/>
    <w:tmpl w:val="AD1230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1A"/>
    <w:rsid w:val="000E6E63"/>
    <w:rsid w:val="001C441A"/>
    <w:rsid w:val="00227E41"/>
    <w:rsid w:val="00233D35"/>
    <w:rsid w:val="0024522A"/>
    <w:rsid w:val="003373C8"/>
    <w:rsid w:val="00417DEB"/>
    <w:rsid w:val="004747CE"/>
    <w:rsid w:val="00493339"/>
    <w:rsid w:val="004C31A3"/>
    <w:rsid w:val="004D443F"/>
    <w:rsid w:val="005F7381"/>
    <w:rsid w:val="0066301A"/>
    <w:rsid w:val="006D48BA"/>
    <w:rsid w:val="008C168F"/>
    <w:rsid w:val="00D5074C"/>
    <w:rsid w:val="00D93CB2"/>
    <w:rsid w:val="00DE045F"/>
    <w:rsid w:val="00DE6E20"/>
    <w:rsid w:val="00E5634E"/>
    <w:rsid w:val="00EB7D0A"/>
    <w:rsid w:val="00EF4474"/>
    <w:rsid w:val="00F7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4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39"/>
  </w:style>
  <w:style w:type="paragraph" w:styleId="Footer">
    <w:name w:val="footer"/>
    <w:basedOn w:val="Normal"/>
    <w:link w:val="FooterChar"/>
    <w:uiPriority w:val="99"/>
    <w:unhideWhenUsed/>
    <w:rsid w:val="0049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39"/>
  </w:style>
  <w:style w:type="character" w:styleId="Hyperlink">
    <w:name w:val="Hyperlink"/>
    <w:basedOn w:val="DefaultParagraphFont"/>
    <w:uiPriority w:val="99"/>
    <w:unhideWhenUsed/>
    <w:rsid w:val="00DE6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4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39"/>
  </w:style>
  <w:style w:type="paragraph" w:styleId="Footer">
    <w:name w:val="footer"/>
    <w:basedOn w:val="Normal"/>
    <w:link w:val="FooterChar"/>
    <w:uiPriority w:val="99"/>
    <w:unhideWhenUsed/>
    <w:rsid w:val="0049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39"/>
  </w:style>
  <w:style w:type="character" w:styleId="Hyperlink">
    <w:name w:val="Hyperlink"/>
    <w:basedOn w:val="DefaultParagraphFont"/>
    <w:uiPriority w:val="99"/>
    <w:unhideWhenUsed/>
    <w:rsid w:val="00DE6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salmonella/braenderup-04-18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dc.gov/ecoli/2017/o157h7-12-17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6</cp:revision>
  <dcterms:created xsi:type="dcterms:W3CDTF">2018-04-24T16:26:00Z</dcterms:created>
  <dcterms:modified xsi:type="dcterms:W3CDTF">2018-04-25T05:21:00Z</dcterms:modified>
</cp:coreProperties>
</file>